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CB5" w:rsidRDefault="00891B4D" w:rsidP="00891B4D">
      <w:pPr>
        <w:spacing w:after="0"/>
      </w:pPr>
      <w:r>
        <w:t>Luther Peterson response to RFQ</w:t>
      </w:r>
    </w:p>
    <w:p w:rsidR="00891B4D" w:rsidRDefault="00891B4D" w:rsidP="00891B4D">
      <w:pPr>
        <w:spacing w:after="0"/>
      </w:pPr>
      <w:r>
        <w:t>BLGY Architecture</w:t>
      </w:r>
    </w:p>
    <w:p w:rsidR="00891B4D" w:rsidRDefault="00891B4D" w:rsidP="00891B4D">
      <w:pPr>
        <w:spacing w:after="0"/>
      </w:pPr>
      <w:r>
        <w:t>KAH Architecture</w:t>
      </w:r>
    </w:p>
    <w:p w:rsidR="00891B4D" w:rsidRDefault="00891B4D" w:rsidP="00891B4D">
      <w:pPr>
        <w:spacing w:after="0"/>
      </w:pPr>
      <w:r>
        <w:t>VAI Architects Incorporated</w:t>
      </w:r>
    </w:p>
    <w:p w:rsidR="00891B4D" w:rsidRDefault="00891B4D" w:rsidP="00891B4D">
      <w:pPr>
        <w:spacing w:after="0"/>
      </w:pPr>
      <w:r>
        <w:t>Jacobs</w:t>
      </w:r>
    </w:p>
    <w:p w:rsidR="00891B4D" w:rsidRDefault="00891B4D" w:rsidP="00891B4D">
      <w:pPr>
        <w:spacing w:after="0"/>
      </w:pPr>
      <w:r>
        <w:t>PGAL Architecture</w:t>
      </w:r>
      <w:bookmarkStart w:id="0" w:name="_GoBack"/>
      <w:bookmarkEnd w:id="0"/>
    </w:p>
    <w:sectPr w:rsidR="00891B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B4D"/>
    <w:rsid w:val="00891B4D"/>
    <w:rsid w:val="00F41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03D720-FFB7-473D-9E29-3865663AE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Round Rock</Company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2015-12-30T20:45:00Z</dcterms:created>
  <dcterms:modified xsi:type="dcterms:W3CDTF">2015-12-30T20:47:00Z</dcterms:modified>
</cp:coreProperties>
</file>